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FF" w:rsidRPr="002F11FF" w:rsidRDefault="002F11FF" w:rsidP="002F11FF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1F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«ЮСК»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ТЕХНОЛОГИЧЕСКОЕ ПРИСОЕДИНЕНИЕ К ЭЛЕКТРИЧЕСКИМ СЕТЯМ СЕТЕВОЙ ОРГАНИЗАЦИИ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ИНДИВИДУАЛЬНОМУ ПРОЕКТУ</w:t>
      </w: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:rsidR="002F11FF" w:rsidRPr="002F11FF" w:rsidRDefault="002F11FF" w:rsidP="002F11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физическое лицо, юридическое лицо или индивидуальный предприниматель за исключением лиц, указанных в пунктах 12.1 и 14 </w:t>
      </w:r>
      <w:r w:rsidRPr="002F11FF">
        <w:rPr>
          <w:rFonts w:ascii="Times New Roman" w:eastAsia="Calibri" w:hAnsi="Times New Roman" w:cs="Times New Roman"/>
          <w:color w:val="000000"/>
        </w:rPr>
        <w:t>Правил технологического присоединения энергопринимающих устройств потребителей электрической энергии</w:t>
      </w:r>
      <w:r w:rsidRPr="002F11FF">
        <w:rPr>
          <w:rFonts w:ascii="Times New Roman" w:eastAsia="Calibri" w:hAnsi="Times New Roman" w:cs="Times New Roman"/>
          <w:color w:val="000000"/>
          <w:vertAlign w:val="superscript"/>
        </w:rPr>
        <w:footnoteReference w:id="1"/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 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2. 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Максимальная мощность энергопринимающих устройств заявителя не менее 8 900 кВт и на уровне напряжения не ниже 35 кВ.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технологическое присоединение энергопринимающих устройств Заявителя.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СРОК ОКАЗАНИЯ УСЛУГИ (ПРОЦЕССА): 2 года с даты заключения договора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2F11FF" w:rsidRPr="002F11FF" w:rsidRDefault="002F11FF" w:rsidP="002F11FF">
      <w:pP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2180"/>
        <w:gridCol w:w="2090"/>
        <w:gridCol w:w="2645"/>
        <w:gridCol w:w="2225"/>
        <w:gridCol w:w="1735"/>
        <w:gridCol w:w="2738"/>
      </w:tblGrid>
      <w:tr w:rsidR="002F11FF" w:rsidRPr="002F11FF" w:rsidTr="002F1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/>
              <w:right w:val="single" w:sz="4" w:space="0" w:color="FFFFFF"/>
            </w:tcBorders>
          </w:tcPr>
          <w:p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F11FF" w:rsidRPr="002F11FF" w:rsidRDefault="002F11FF" w:rsidP="002F1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F11FF" w:rsidRPr="002F11FF" w:rsidRDefault="002F11FF" w:rsidP="002F1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2F11FF" w:rsidRPr="002F11FF" w:rsidRDefault="002F11FF" w:rsidP="002F1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2F11FF" w:rsidRPr="002F11FF" w:rsidTr="002F1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/>
            </w:tcBorders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/>
            </w:tcBorders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/>
            </w:tcBorders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/>
            </w:tcBorders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Заявитель подает заявку на технологическое присоединение;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</w:tcBorders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/>
            </w:tcBorders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/>
            </w:tcBorders>
          </w:tcPr>
          <w:p w:rsidR="002F11FF" w:rsidRPr="002F11FF" w:rsidRDefault="002F11FF" w:rsidP="002F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2F11FF" w:rsidRPr="002F11FF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дней после получения заявки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2.1. 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2.2. 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2.3. 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или выдача заявителю в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Проект соглашения, подписанный со стороны сетевой организации,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регламентируется НПА 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одписанный экземпляр соглашения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2F11FF" w:rsidRPr="002F11FF" w:rsidRDefault="002F11FF" w:rsidP="002F11F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в уполномоченный орган исполнительной власти в области государственного регулирования тарифов заявление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об установлении платы за технологическое присоединение</w:t>
            </w: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в письменной форме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с приложением пакета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30 дней  после получения заявки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подписавшего такой договор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дней со  дня получения заявителем проекта договора.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ненаправления  подписанного проекта договора  либо мотивированного отказа от его подписания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через 30 дней  –  заявка аннулируется.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мотивированного отказа,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5.4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5.5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В письменной или электронной форме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6.4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6.5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.Направление с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уведомления и приложенных к нему документов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Копии уведомления заявителя с необходимым пакетом документов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Pr="002F11FF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Потребитель направляет в адрес органа федерального государственного энергетического надзора уведомление о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Письменное уведомление  способом, позволяющим установить дату отправки и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получения уведомления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течение 5 дней со дня оформления акта осмотра (обследования)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электроустановок заявителя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2F11FF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7.5.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Прием в эксплуатацию прибора учета.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2F11FF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день проведения проверки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Х</w:t>
            </w:r>
            <w:r w:rsidRPr="002F11FF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функционирования розничных рынков электрической энергии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7.6.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Акт о выполнении технических условий в письменной форме направляется 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3-дневный срок после проведения осмотра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7.7.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Подписанный Акт о выполнении технических условий в письменной форме направляется 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Присоединение объектов заявителя и подписание актов, </w:t>
            </w: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Оформление сетевой организации и направление (выдача) заявителю: 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Акта об осуществлении технологического присоединения;</w:t>
            </w:r>
          </w:p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Подписанные со стороны сетевой организации Акты  в письменной форме направляются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или выдаются заявителю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Не позднее 3 рабочих дней после осуществления сетевой организацией фактического присоединения объектов электроэнергет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ики (энергопринимающих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0" w:type="pct"/>
          </w:tcPr>
          <w:p w:rsidR="002F11FF" w:rsidRPr="002F11FF" w:rsidRDefault="002F11FF" w:rsidP="002F11FF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F11FF" w:rsidRPr="002F11FF" w:rsidRDefault="002F11FF" w:rsidP="002F11FF">
            <w:pPr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2F11FF" w:rsidRPr="002F11FF" w:rsidRDefault="002F11FF" w:rsidP="002F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2F11FF" w:rsidRPr="002F11FF" w:rsidRDefault="002F11FF" w:rsidP="002F11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 ДЛЯ НАПРАВЛЕНИЯ ОБРАЩЕНИИЙ: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F11FF" w:rsidRPr="002F11FF" w:rsidRDefault="002F11FF" w:rsidP="002F11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ООО «ЮСК» </w:t>
      </w:r>
      <w:r w:rsidRPr="002F11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217-79-39</w:t>
      </w:r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F11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9" w:history="1">
        <w:r w:rsidRPr="002F11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«ЮСК»: 344002, Ростовская область, г. Ростов-на-Дону, ул. Береговая, д.27 А, оф.8</w:t>
      </w:r>
    </w:p>
    <w:p w:rsidR="002F11FF" w:rsidRPr="002F11FF" w:rsidRDefault="002F11FF" w:rsidP="002F11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25ACB" w:rsidRDefault="00025ACB">
      <w:bookmarkStart w:id="0" w:name="_GoBack"/>
      <w:bookmarkEnd w:id="0"/>
    </w:p>
    <w:sectPr w:rsidR="00025ACB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7A" w:rsidRDefault="0062137A" w:rsidP="002F11FF">
      <w:pPr>
        <w:spacing w:after="0" w:line="240" w:lineRule="auto"/>
      </w:pPr>
      <w:r>
        <w:separator/>
      </w:r>
    </w:p>
  </w:endnote>
  <w:endnote w:type="continuationSeparator" w:id="0">
    <w:p w:rsidR="0062137A" w:rsidRDefault="0062137A" w:rsidP="002F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7A" w:rsidRDefault="0062137A" w:rsidP="002F11FF">
      <w:pPr>
        <w:spacing w:after="0" w:line="240" w:lineRule="auto"/>
      </w:pPr>
      <w:r>
        <w:separator/>
      </w:r>
    </w:p>
  </w:footnote>
  <w:footnote w:type="continuationSeparator" w:id="0">
    <w:p w:rsidR="0062137A" w:rsidRDefault="0062137A" w:rsidP="002F11FF">
      <w:pPr>
        <w:spacing w:after="0" w:line="240" w:lineRule="auto"/>
      </w:pPr>
      <w:r>
        <w:continuationSeparator/>
      </w:r>
    </w:p>
  </w:footnote>
  <w:footnote w:id="1">
    <w:p w:rsidR="002F11FF" w:rsidRPr="00DC5093" w:rsidRDefault="002F11FF" w:rsidP="002F11FF">
      <w:pPr>
        <w:pStyle w:val="a3"/>
        <w:jc w:val="both"/>
        <w:rPr>
          <w:sz w:val="22"/>
          <w:szCs w:val="22"/>
        </w:rPr>
      </w:pPr>
      <w:r w:rsidRPr="00DC5093">
        <w:rPr>
          <w:rStyle w:val="a5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2F11FF" w:rsidRDefault="002F11FF" w:rsidP="002F11FF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3">
    <w:p w:rsid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C5"/>
    <w:rsid w:val="00025ACB"/>
    <w:rsid w:val="002F11FF"/>
    <w:rsid w:val="0062137A"/>
    <w:rsid w:val="0062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BEEB-059A-4018-9995-CCEE3FE8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11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11F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F11F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2F11F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diagona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2304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2019-02-25T13:10:00Z</dcterms:created>
  <dcterms:modified xsi:type="dcterms:W3CDTF">2019-02-25T13:10:00Z</dcterms:modified>
</cp:coreProperties>
</file>